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D418" w14:textId="77777777" w:rsidR="00604E67" w:rsidRPr="004F5A23" w:rsidRDefault="00604E67" w:rsidP="00553A58">
      <w:pPr>
        <w:autoSpaceDE w:val="0"/>
        <w:autoSpaceDN w:val="0"/>
        <w:adjustRightInd w:val="0"/>
        <w:spacing w:after="0" w:line="240" w:lineRule="auto"/>
        <w:jc w:val="center"/>
        <w:rPr>
          <w:rFonts w:ascii="TTFF5C1118t00" w:hAnsi="TTFF5C1118t00" w:cs="TTFF5C1118t00"/>
          <w:sz w:val="29"/>
          <w:szCs w:val="29"/>
        </w:rPr>
      </w:pPr>
      <w:r w:rsidRPr="004F5A23">
        <w:rPr>
          <w:rFonts w:ascii="TTFF5C1118t00" w:hAnsi="TTFF5C1118t00" w:cs="TTFF5C1118t00"/>
          <w:sz w:val="29"/>
          <w:szCs w:val="29"/>
        </w:rPr>
        <w:t>Companies and Intellectual Property Commission</w:t>
      </w:r>
    </w:p>
    <w:p w14:paraId="791895E0" w14:textId="77777777" w:rsidR="00604E67" w:rsidRPr="004F5A23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TFF5C1118t00" w:hAnsi="TTFF5C1118t00" w:cs="TTFF5C1118t00"/>
          <w:sz w:val="29"/>
          <w:szCs w:val="29"/>
        </w:rPr>
      </w:pPr>
      <w:r w:rsidRPr="004F5A23">
        <w:rPr>
          <w:rFonts w:ascii="TTFF5C1118t00" w:hAnsi="TTFF5C1118t00" w:cs="TTFF5C1118t00"/>
          <w:sz w:val="29"/>
          <w:szCs w:val="29"/>
        </w:rPr>
        <w:t>Republic of South Africa</w:t>
      </w:r>
    </w:p>
    <w:p w14:paraId="3F3AA7A3" w14:textId="77777777" w:rsidR="00604E67" w:rsidRDefault="003D1643" w:rsidP="00553A58">
      <w:pPr>
        <w:autoSpaceDE w:val="0"/>
        <w:autoSpaceDN w:val="0"/>
        <w:adjustRightInd w:val="0"/>
        <w:spacing w:after="0" w:line="240" w:lineRule="auto"/>
        <w:rPr>
          <w:rFonts w:ascii="TTFF5C1118t00" w:hAnsi="TTFF5C1118t00" w:cs="TTFF5C1118t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17AD5D" wp14:editId="5B6299DB">
                <wp:simplePos x="0" y="0"/>
                <wp:positionH relativeFrom="column">
                  <wp:posOffset>-180975</wp:posOffset>
                </wp:positionH>
                <wp:positionV relativeFrom="paragraph">
                  <wp:posOffset>154305</wp:posOffset>
                </wp:positionV>
                <wp:extent cx="2314575" cy="86582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5822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554ED" w14:textId="77777777" w:rsidR="00604E67" w:rsidRPr="004F5A23" w:rsidRDefault="00604E67" w:rsidP="004F5A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proofErr w:type="spellStart"/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CoR</w:t>
                            </w:r>
                            <w:proofErr w:type="spellEnd"/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36.2</w:t>
                            </w:r>
                          </w:p>
                          <w:p w14:paraId="7787F74A" w14:textId="77777777" w:rsidR="00604E67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3626C101" w14:textId="77777777" w:rsidR="00604E67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About this Form</w:t>
                            </w:r>
                          </w:p>
                          <w:p w14:paraId="07C7053B" w14:textId="77777777" w:rsidR="00604E67" w:rsidRPr="004F5A23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79204EF2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This form is issued in terms of the Companies Act,</w:t>
                            </w:r>
                            <w:proofErr w:type="gramStart"/>
                            <w:r w:rsidRPr="004F5A23">
                              <w:rPr>
                                <w:rFonts w:ascii="Tahoma" w:hAnsi="Tahoma" w:cs="Tahoma"/>
                              </w:rPr>
                              <w:t>2008,and</w:t>
                            </w:r>
                            <w:proofErr w:type="gramEnd"/>
                            <w:r w:rsidRPr="004F5A23">
                              <w:rPr>
                                <w:rFonts w:ascii="Tahoma" w:hAnsi="Tahoma" w:cs="Tahoma"/>
                              </w:rPr>
                              <w:t xml:space="preserve"> Regulation 36 (2) of </w:t>
                            </w:r>
                            <w:proofErr w:type="spellStart"/>
                            <w:r w:rsidRPr="004F5A23">
                              <w:rPr>
                                <w:rFonts w:ascii="Tahoma" w:hAnsi="Tahoma" w:cs="Tahoma"/>
                              </w:rPr>
                              <w:t>theCompanies</w:t>
                            </w:r>
                            <w:proofErr w:type="spellEnd"/>
                            <w:r w:rsidRPr="004F5A23">
                              <w:rPr>
                                <w:rFonts w:ascii="Tahoma" w:hAnsi="Tahoma" w:cs="Tahoma"/>
                              </w:rPr>
                              <w:t xml:space="preserve"> Regulations,2011.</w:t>
                            </w:r>
                          </w:p>
                          <w:p w14:paraId="678181B0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The use of this Form is</w:t>
                            </w:r>
                          </w:p>
                          <w:p w14:paraId="6E592CCE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voluntary. If this form is</w:t>
                            </w:r>
                          </w:p>
                          <w:p w14:paraId="6E18BBF1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issued, it is not necessary to</w:t>
                            </w:r>
                          </w:p>
                          <w:p w14:paraId="45EEF5FA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file a copy with the</w:t>
                            </w:r>
                          </w:p>
                          <w:p w14:paraId="7B5F412C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Commission.</w:t>
                            </w:r>
                          </w:p>
                          <w:p w14:paraId="10542E85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This form is to be used for</w:t>
                            </w:r>
                          </w:p>
                          <w:p w14:paraId="08896FC6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only one of the alternative</w:t>
                            </w:r>
                          </w:p>
                          <w:p w14:paraId="1B91AF09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purposes at a time. Use a</w:t>
                            </w:r>
                          </w:p>
                          <w:p w14:paraId="3EF4B746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separate form for each</w:t>
                            </w:r>
                          </w:p>
                          <w:p w14:paraId="4D27CB73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matter of which notice is</w:t>
                            </w:r>
                          </w:p>
                          <w:p w14:paraId="0AB4DE83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being given.</w:t>
                            </w:r>
                          </w:p>
                          <w:p w14:paraId="57C8F200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respecting a</w:t>
                            </w:r>
                          </w:p>
                          <w:p w14:paraId="52F8BC7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resolution adopted in terms</w:t>
                            </w:r>
                          </w:p>
                          <w:p w14:paraId="2B642D74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of section 60 must be given</w:t>
                            </w:r>
                          </w:p>
                          <w:p w14:paraId="3D308266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within 10 business days after</w:t>
                            </w:r>
                          </w:p>
                          <w:p w14:paraId="090752E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the decision is made.</w:t>
                            </w:r>
                          </w:p>
                          <w:p w14:paraId="7905400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advising of rights in terms of section 164 must be given with the notice of the resolution to be voted upon.</w:t>
                            </w:r>
                          </w:p>
                          <w:p w14:paraId="59778A37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reporting the result of a resolution, in terms of section 164, must be given within 10 business days after the vote was taken.</w:t>
                            </w:r>
                          </w:p>
                          <w:p w14:paraId="59FE491B" w14:textId="77777777" w:rsidR="00604E67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B476495" w14:textId="77777777" w:rsidR="00604E67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CEA5E74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Contacting the</w:t>
                            </w:r>
                          </w:p>
                          <w:p w14:paraId="56365611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Commission</w:t>
                            </w:r>
                          </w:p>
                          <w:p w14:paraId="7D90A06A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The Companies and Intellectual</w:t>
                            </w:r>
                          </w:p>
                          <w:p w14:paraId="30670555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Property Commission of South Africa</w:t>
                            </w:r>
                          </w:p>
                          <w:p w14:paraId="7B446D69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Postal Address</w:t>
                            </w:r>
                          </w:p>
                          <w:p w14:paraId="0B2645B1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PO Box 429</w:t>
                            </w:r>
                          </w:p>
                          <w:p w14:paraId="564C442F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Pretoria</w:t>
                            </w:r>
                          </w:p>
                          <w:p w14:paraId="46E09158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0001</w:t>
                            </w:r>
                          </w:p>
                          <w:p w14:paraId="3034C7BE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Republic of South Africa</w:t>
                            </w:r>
                          </w:p>
                          <w:p w14:paraId="73DF97A4" w14:textId="77777777"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Tel: 086 100 2472</w:t>
                            </w:r>
                          </w:p>
                          <w:p w14:paraId="63C963B0" w14:textId="77777777" w:rsidR="00604E67" w:rsidRPr="004F5A23" w:rsidRDefault="00604E67" w:rsidP="005405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www.cipc.co.za</w:t>
                            </w:r>
                          </w:p>
                          <w:p w14:paraId="4002538B" w14:textId="77777777" w:rsidR="00604E67" w:rsidRDefault="00604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AD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4.25pt;margin-top:12.15pt;width:182.25pt;height:68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" fillcolor="#f2f2f2" strokeweight="1pt">
                <v:shadow color="#868686"/>
                <v:textbox>
                  <w:txbxContent>
                    <w:p w14:paraId="70B554ED" w14:textId="77777777" w:rsidR="00604E67" w:rsidRPr="004F5A23" w:rsidRDefault="00604E67" w:rsidP="004F5A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4F5A23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Form </w:t>
                      </w:r>
                      <w:proofErr w:type="spellStart"/>
                      <w:r w:rsidRPr="004F5A23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CoR</w:t>
                      </w:r>
                      <w:proofErr w:type="spellEnd"/>
                      <w:r w:rsidRPr="004F5A23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36.2</w:t>
                      </w:r>
                    </w:p>
                    <w:p w14:paraId="7787F74A" w14:textId="77777777" w:rsidR="00604E67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3626C101" w14:textId="77777777" w:rsidR="00604E67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  <w:sz w:val="28"/>
                          <w:szCs w:val="28"/>
                        </w:rPr>
                        <w:t>About this Form</w:t>
                      </w:r>
                    </w:p>
                    <w:p w14:paraId="07C7053B" w14:textId="77777777" w:rsidR="00604E67" w:rsidRPr="004F5A23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79204EF2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This form is issued in terms of the Companies Act,</w:t>
                      </w:r>
                      <w:proofErr w:type="gramStart"/>
                      <w:r w:rsidRPr="004F5A23">
                        <w:rPr>
                          <w:rFonts w:ascii="Tahoma" w:hAnsi="Tahoma" w:cs="Tahoma"/>
                        </w:rPr>
                        <w:t>2008,and</w:t>
                      </w:r>
                      <w:proofErr w:type="gramEnd"/>
                      <w:r w:rsidRPr="004F5A23">
                        <w:rPr>
                          <w:rFonts w:ascii="Tahoma" w:hAnsi="Tahoma" w:cs="Tahoma"/>
                        </w:rPr>
                        <w:t xml:space="preserve"> Regulation 36 (2) of </w:t>
                      </w:r>
                      <w:proofErr w:type="spellStart"/>
                      <w:r w:rsidRPr="004F5A23">
                        <w:rPr>
                          <w:rFonts w:ascii="Tahoma" w:hAnsi="Tahoma" w:cs="Tahoma"/>
                        </w:rPr>
                        <w:t>theCompanies</w:t>
                      </w:r>
                      <w:proofErr w:type="spellEnd"/>
                      <w:r w:rsidRPr="004F5A23">
                        <w:rPr>
                          <w:rFonts w:ascii="Tahoma" w:hAnsi="Tahoma" w:cs="Tahoma"/>
                        </w:rPr>
                        <w:t xml:space="preserve"> Regulations,2011.</w:t>
                      </w:r>
                    </w:p>
                    <w:p w14:paraId="678181B0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The use of this Form is</w:t>
                      </w:r>
                    </w:p>
                    <w:p w14:paraId="6E592CCE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voluntary. If this form is</w:t>
                      </w:r>
                    </w:p>
                    <w:p w14:paraId="6E18BBF1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issued, it is not necessary to</w:t>
                      </w:r>
                    </w:p>
                    <w:p w14:paraId="45EEF5FA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file a copy with the</w:t>
                      </w:r>
                    </w:p>
                    <w:p w14:paraId="7B5F412C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Commission.</w:t>
                      </w:r>
                    </w:p>
                    <w:p w14:paraId="10542E85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This form is to be used for</w:t>
                      </w:r>
                    </w:p>
                    <w:p w14:paraId="08896FC6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only one of the alternative</w:t>
                      </w:r>
                    </w:p>
                    <w:p w14:paraId="1B91AF09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purposes at a time. Use a</w:t>
                      </w:r>
                    </w:p>
                    <w:p w14:paraId="3EF4B746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separate form for each</w:t>
                      </w:r>
                    </w:p>
                    <w:p w14:paraId="4D27CB73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matter of which notice is</w:t>
                      </w:r>
                    </w:p>
                    <w:p w14:paraId="0AB4DE83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being given.</w:t>
                      </w:r>
                    </w:p>
                    <w:p w14:paraId="57C8F200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respecting a</w:t>
                      </w:r>
                    </w:p>
                    <w:p w14:paraId="52F8BC7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resolution adopted in terms</w:t>
                      </w:r>
                    </w:p>
                    <w:p w14:paraId="2B642D74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of section 60 must be given</w:t>
                      </w:r>
                    </w:p>
                    <w:p w14:paraId="3D308266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within 10 business days after</w:t>
                      </w:r>
                    </w:p>
                    <w:p w14:paraId="090752E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the decision is made.</w:t>
                      </w:r>
                    </w:p>
                    <w:p w14:paraId="7905400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advising of rights in terms of section 164 must be given with the notice of the resolution to be voted upon.</w:t>
                      </w:r>
                    </w:p>
                    <w:p w14:paraId="59778A37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reporting the result of a resolution, in terms of section 164, must be given within 10 business days after the vote was taken.</w:t>
                      </w:r>
                    </w:p>
                    <w:p w14:paraId="59FE491B" w14:textId="77777777" w:rsidR="00604E67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B476495" w14:textId="77777777" w:rsidR="00604E67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CEA5E74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  <w:sz w:val="28"/>
                          <w:szCs w:val="28"/>
                        </w:rPr>
                        <w:t>Contacting the</w:t>
                      </w:r>
                    </w:p>
                    <w:p w14:paraId="56365611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4F5A23">
                        <w:rPr>
                          <w:rFonts w:ascii="Tahoma" w:hAnsi="Tahoma" w:cs="Tahoma"/>
                          <w:sz w:val="32"/>
                          <w:szCs w:val="32"/>
                        </w:rPr>
                        <w:t>Commission</w:t>
                      </w:r>
                    </w:p>
                    <w:p w14:paraId="7D90A06A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The Companies and Intellectual</w:t>
                      </w:r>
                    </w:p>
                    <w:p w14:paraId="30670555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Property Commission of South Africa</w:t>
                      </w:r>
                    </w:p>
                    <w:p w14:paraId="7B446D69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Postal Address</w:t>
                      </w:r>
                    </w:p>
                    <w:p w14:paraId="0B2645B1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PO Box 429</w:t>
                      </w:r>
                    </w:p>
                    <w:p w14:paraId="564C442F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Pretoria</w:t>
                      </w:r>
                    </w:p>
                    <w:p w14:paraId="46E09158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0001</w:t>
                      </w:r>
                    </w:p>
                    <w:p w14:paraId="3034C7BE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Republic of South Africa</w:t>
                      </w:r>
                    </w:p>
                    <w:p w14:paraId="73DF97A4" w14:textId="77777777"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Tel: 086 100 2472</w:t>
                      </w:r>
                    </w:p>
                    <w:p w14:paraId="63C963B0" w14:textId="77777777" w:rsidR="00604E67" w:rsidRPr="004F5A23" w:rsidRDefault="00604E67" w:rsidP="005405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www.cipc.co.za</w:t>
                      </w:r>
                    </w:p>
                    <w:p w14:paraId="4002538B" w14:textId="77777777" w:rsidR="00604E67" w:rsidRDefault="00604E67"/>
                  </w:txbxContent>
                </v:textbox>
              </v:shape>
            </w:pict>
          </mc:Fallback>
        </mc:AlternateContent>
      </w:r>
    </w:p>
    <w:p w14:paraId="483DFC65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This form is prescribed by the Minister of Trade and Industry in terms of section 223 of the Companies Act, 2008 (Act No. 71 of 2008).</w:t>
      </w:r>
    </w:p>
    <w:p w14:paraId="0D0882EA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ahoma" w:hAnsi="Tahoma" w:cs="Tahoma"/>
          <w:b/>
          <w:bCs/>
          <w:sz w:val="24"/>
          <w:szCs w:val="24"/>
        </w:rPr>
      </w:pPr>
      <w:r w:rsidRPr="005405D8">
        <w:rPr>
          <w:rFonts w:ascii="Tahoma" w:hAnsi="Tahoma" w:cs="Tahoma"/>
          <w:b/>
          <w:bCs/>
          <w:sz w:val="24"/>
          <w:szCs w:val="24"/>
        </w:rPr>
        <w:t>General Company Notice to Security Holders</w:t>
      </w:r>
    </w:p>
    <w:p w14:paraId="1A9304C8" w14:textId="1BAFAF8E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005405D8">
        <w:rPr>
          <w:rFonts w:ascii="Tahoma" w:hAnsi="Tahoma" w:cs="Tahoma"/>
          <w:b/>
          <w:bCs/>
          <w:sz w:val="20"/>
          <w:szCs w:val="20"/>
        </w:rPr>
        <w:t xml:space="preserve">Date: </w:t>
      </w:r>
      <w:r w:rsidR="00B556F1">
        <w:rPr>
          <w:rFonts w:ascii="Tahoma" w:hAnsi="Tahoma" w:cs="Tahoma"/>
          <w:b/>
          <w:bCs/>
          <w:sz w:val="20"/>
          <w:szCs w:val="20"/>
        </w:rPr>
        <w:t>1</w:t>
      </w:r>
      <w:r w:rsidR="00B556F1" w:rsidRPr="00B556F1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B556F1">
        <w:rPr>
          <w:rFonts w:ascii="Tahoma" w:hAnsi="Tahoma" w:cs="Tahoma"/>
          <w:b/>
          <w:bCs/>
          <w:sz w:val="20"/>
          <w:szCs w:val="20"/>
        </w:rPr>
        <w:t xml:space="preserve"> November 201</w:t>
      </w:r>
      <w:r w:rsidR="006607B7">
        <w:rPr>
          <w:rFonts w:ascii="Tahoma" w:hAnsi="Tahoma" w:cs="Tahoma"/>
          <w:b/>
          <w:bCs/>
          <w:sz w:val="20"/>
          <w:szCs w:val="20"/>
        </w:rPr>
        <w:t>8</w:t>
      </w:r>
    </w:p>
    <w:p w14:paraId="152B21D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BEA70D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b/>
          <w:bCs/>
          <w:sz w:val="20"/>
          <w:szCs w:val="20"/>
        </w:rPr>
        <w:t>From</w:t>
      </w:r>
      <w:r w:rsidRPr="005405D8">
        <w:rPr>
          <w:rFonts w:ascii="Tahoma" w:hAnsi="Tahoma" w:cs="Tahoma"/>
          <w:sz w:val="20"/>
          <w:szCs w:val="20"/>
        </w:rPr>
        <w:t>:</w:t>
      </w:r>
    </w:p>
    <w:p w14:paraId="571B650E" w14:textId="77777777" w:rsidR="00604E67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18"/>
          <w:szCs w:val="18"/>
        </w:rPr>
      </w:pPr>
    </w:p>
    <w:p w14:paraId="5100A0ED" w14:textId="77777777"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20"/>
          <w:szCs w:val="20"/>
        </w:rPr>
      </w:pPr>
      <w:r w:rsidRPr="00074B7E">
        <w:rPr>
          <w:rFonts w:ascii="Tahoma" w:hAnsi="Tahoma" w:cs="Tahoma"/>
          <w:iCs/>
          <w:sz w:val="20"/>
          <w:szCs w:val="20"/>
        </w:rPr>
        <w:t xml:space="preserve">Name: </w:t>
      </w:r>
      <w:r w:rsidR="00183454" w:rsidRPr="00074B7E">
        <w:rPr>
          <w:rFonts w:ascii="Tahoma" w:hAnsi="Tahoma" w:cs="Tahoma"/>
          <w:iCs/>
          <w:sz w:val="20"/>
          <w:szCs w:val="20"/>
        </w:rPr>
        <w:t xml:space="preserve">Voortrekker Road Corridor </w:t>
      </w:r>
      <w:r w:rsidRPr="00074B7E">
        <w:rPr>
          <w:rFonts w:ascii="Tahoma" w:hAnsi="Tahoma" w:cs="Tahoma"/>
          <w:sz w:val="20"/>
          <w:szCs w:val="20"/>
        </w:rPr>
        <w:t>Improvement District Association NPC</w:t>
      </w:r>
    </w:p>
    <w:p w14:paraId="202A91F2" w14:textId="77777777"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20"/>
          <w:szCs w:val="20"/>
        </w:rPr>
      </w:pPr>
    </w:p>
    <w:p w14:paraId="1C2DAF55" w14:textId="77777777"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18"/>
          <w:szCs w:val="18"/>
        </w:rPr>
      </w:pPr>
      <w:r w:rsidRPr="00074B7E">
        <w:rPr>
          <w:rFonts w:ascii="Tahoma" w:hAnsi="Tahoma" w:cs="Tahoma"/>
          <w:iCs/>
          <w:sz w:val="20"/>
          <w:szCs w:val="20"/>
        </w:rPr>
        <w:t xml:space="preserve">Registration Number: </w:t>
      </w:r>
      <w:r w:rsidR="00183454" w:rsidRPr="00074B7E">
        <w:rPr>
          <w:rFonts w:ascii="Tahoma" w:hAnsi="Tahoma" w:cs="Tahoma"/>
          <w:iCs/>
          <w:sz w:val="20"/>
          <w:szCs w:val="20"/>
        </w:rPr>
        <w:t>1996/004458/08</w:t>
      </w:r>
    </w:p>
    <w:p w14:paraId="1FAC0F1F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18"/>
          <w:szCs w:val="18"/>
        </w:rPr>
      </w:pPr>
    </w:p>
    <w:p w14:paraId="26CCD76E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18"/>
          <w:szCs w:val="18"/>
        </w:rPr>
      </w:pPr>
      <w:r w:rsidRPr="00921A50">
        <w:rPr>
          <w:rFonts w:ascii="Tahoma" w:hAnsi="Tahoma" w:cs="Tahoma"/>
          <w:i/>
          <w:iCs/>
          <w:sz w:val="20"/>
          <w:szCs w:val="20"/>
        </w:rPr>
        <w:t>To</w:t>
      </w:r>
      <w:r w:rsidRPr="005405D8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921A50">
        <w:rPr>
          <w:rFonts w:ascii="Tahoma" w:hAnsi="Tahoma" w:cs="Tahoma"/>
          <w:b/>
          <w:bCs/>
          <w:sz w:val="20"/>
          <w:szCs w:val="20"/>
        </w:rPr>
        <w:t>All members and of the Company</w:t>
      </w:r>
    </w:p>
    <w:p w14:paraId="1B714F29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64F69436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The company advises the person named above as follows:</w:t>
      </w:r>
    </w:p>
    <w:p w14:paraId="62A0BDE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4BA2EC90" w14:textId="77777777" w:rsidR="00604E67" w:rsidRPr="00921A50" w:rsidRDefault="00604E67" w:rsidP="004F5A23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As a holder of the beneficial interest in securities of the company, you have a right, in terms of section 39, until_________________</w:t>
      </w:r>
      <w:proofErr w:type="gramStart"/>
      <w:r w:rsidRPr="00921A50">
        <w:rPr>
          <w:rFonts w:ascii="Tahoma" w:hAnsi="Tahoma" w:cs="Tahoma"/>
          <w:strike/>
          <w:sz w:val="20"/>
          <w:szCs w:val="20"/>
        </w:rPr>
        <w:t>_  to</w:t>
      </w:r>
      <w:proofErr w:type="gramEnd"/>
      <w:r w:rsidRPr="00921A50">
        <w:rPr>
          <w:rFonts w:ascii="Tahoma" w:hAnsi="Tahoma" w:cs="Tahoma"/>
          <w:strike/>
          <w:sz w:val="20"/>
          <w:szCs w:val="20"/>
        </w:rPr>
        <w:t xml:space="preserve"> subscribe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foradditional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securities of the same class before they are offered to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non shareholders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.</w:t>
      </w:r>
    </w:p>
    <w:p w14:paraId="445A2462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/>
        <w:rPr>
          <w:rFonts w:ascii="Tahoma" w:hAnsi="Tahoma" w:cs="Tahoma"/>
          <w:strike/>
          <w:sz w:val="20"/>
          <w:szCs w:val="20"/>
        </w:rPr>
      </w:pPr>
      <w:r w:rsidRPr="00921A50">
        <w:rPr>
          <w:rFonts w:ascii="Tahoma" w:hAnsi="Tahoma" w:cs="Tahoma"/>
          <w:strike/>
          <w:sz w:val="20"/>
          <w:szCs w:val="20"/>
        </w:rPr>
        <w:t>Please see the attached material for particulars of this offering.</w:t>
      </w:r>
    </w:p>
    <w:p w14:paraId="513295C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1CA996EB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The Board of Directors has adopted the attached resolution to provide financial assistance to a person, as contemplated in section 45 (2).</w:t>
      </w:r>
    </w:p>
    <w:p w14:paraId="310F66C0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</w:p>
    <w:p w14:paraId="36E5A220" w14:textId="77777777" w:rsidR="00604E67" w:rsidRPr="00921A50" w:rsidRDefault="00604E67" w:rsidP="004F5A23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company has reason to believe that securities held by you may be held for the benefit of another person. In terms of section 56 (5), the company requires you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toconfirm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or deny that fact, and if true, to disclose the relevant particulars, including the identity of any such person.</w:t>
      </w:r>
    </w:p>
    <w:p w14:paraId="22897F51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/>
        <w:rPr>
          <w:rFonts w:ascii="Tahoma" w:hAnsi="Tahoma" w:cs="Tahoma"/>
          <w:sz w:val="20"/>
          <w:szCs w:val="20"/>
        </w:rPr>
      </w:pPr>
    </w:p>
    <w:p w14:paraId="0FE60A2A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In terms of section 60, the company reports the result of a shareholder decision, taken other than at a meeting, as set out in the attached statement.</w:t>
      </w:r>
    </w:p>
    <w:p w14:paraId="0720A888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</w:p>
    <w:p w14:paraId="0AEE1086" w14:textId="57C74976" w:rsidR="00604E67" w:rsidRDefault="00604E67" w:rsidP="00921A50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  <w:r>
        <w:rPr>
          <w:rFonts w:ascii="Agency FB" w:hAnsi="Agency FB" w:cs="Agency FB"/>
          <w:sz w:val="36"/>
          <w:szCs w:val="36"/>
        </w:rPr>
        <w:t>•</w:t>
      </w:r>
      <w:r w:rsidRPr="005405D8">
        <w:rPr>
          <w:rFonts w:ascii="Tahoma" w:hAnsi="Tahoma" w:cs="Tahoma"/>
          <w:sz w:val="20"/>
          <w:szCs w:val="20"/>
        </w:rPr>
        <w:tab/>
        <w:t>In terms of section 62 (1), a meeting of the shareholders will be held at</w:t>
      </w:r>
      <w:r>
        <w:rPr>
          <w:rFonts w:ascii="Tahoma" w:hAnsi="Tahoma" w:cs="Tahoma"/>
          <w:sz w:val="20"/>
          <w:szCs w:val="20"/>
        </w:rPr>
        <w:t xml:space="preserve"> </w:t>
      </w:r>
      <w:r w:rsidR="00C62806">
        <w:rPr>
          <w:rFonts w:ascii="Tahoma" w:hAnsi="Tahoma" w:cs="Tahoma"/>
          <w:sz w:val="20"/>
          <w:szCs w:val="20"/>
        </w:rPr>
        <w:t xml:space="preserve">CR Louw Auditorium, Sanlam Head Office, Voortrekker Road, Bellville </w:t>
      </w:r>
      <w:r>
        <w:rPr>
          <w:rFonts w:ascii="Tahoma" w:hAnsi="Tahoma" w:cs="Tahoma"/>
          <w:sz w:val="20"/>
          <w:szCs w:val="20"/>
        </w:rPr>
        <w:t xml:space="preserve">at </w:t>
      </w:r>
      <w:r w:rsidR="00C62806">
        <w:rPr>
          <w:rFonts w:ascii="Tahoma" w:hAnsi="Tahoma" w:cs="Tahoma"/>
          <w:sz w:val="20"/>
          <w:szCs w:val="20"/>
        </w:rPr>
        <w:t xml:space="preserve">18:00 </w:t>
      </w:r>
      <w:r w:rsidRPr="005405D8">
        <w:rPr>
          <w:rFonts w:ascii="Tahoma" w:hAnsi="Tahoma" w:cs="Tahoma"/>
          <w:sz w:val="20"/>
          <w:szCs w:val="20"/>
        </w:rPr>
        <w:t xml:space="preserve">on </w:t>
      </w:r>
      <w:r w:rsidR="00C62806">
        <w:rPr>
          <w:rFonts w:ascii="Tahoma" w:hAnsi="Tahoma" w:cs="Tahoma"/>
          <w:sz w:val="20"/>
          <w:szCs w:val="20"/>
        </w:rPr>
        <w:t>2</w:t>
      </w:r>
      <w:r w:rsidR="00305839">
        <w:rPr>
          <w:rFonts w:ascii="Tahoma" w:hAnsi="Tahoma" w:cs="Tahoma"/>
          <w:sz w:val="20"/>
          <w:szCs w:val="20"/>
        </w:rPr>
        <w:t>7</w:t>
      </w:r>
      <w:r w:rsidR="00C62806" w:rsidRPr="00C62806">
        <w:rPr>
          <w:rFonts w:ascii="Tahoma" w:hAnsi="Tahoma" w:cs="Tahoma"/>
          <w:sz w:val="20"/>
          <w:szCs w:val="20"/>
          <w:vertAlign w:val="superscript"/>
        </w:rPr>
        <w:t>th</w:t>
      </w:r>
      <w:r w:rsidR="00C628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November 201</w:t>
      </w:r>
      <w:r w:rsidR="00305839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5405D8">
        <w:rPr>
          <w:rFonts w:ascii="Tahoma" w:hAnsi="Tahoma" w:cs="Tahoma"/>
          <w:sz w:val="20"/>
          <w:szCs w:val="20"/>
        </w:rPr>
        <w:t>to consider the business set out on the attached</w:t>
      </w:r>
      <w:r>
        <w:rPr>
          <w:rFonts w:ascii="Tahoma" w:hAnsi="Tahoma" w:cs="Tahoma"/>
          <w:sz w:val="20"/>
          <w:szCs w:val="20"/>
        </w:rPr>
        <w:t xml:space="preserve"> </w:t>
      </w:r>
      <w:r w:rsidRPr="005405D8">
        <w:rPr>
          <w:rFonts w:ascii="Tahoma" w:hAnsi="Tahoma" w:cs="Tahoma"/>
          <w:sz w:val="20"/>
          <w:szCs w:val="20"/>
        </w:rPr>
        <w:t>agenda.</w:t>
      </w:r>
    </w:p>
    <w:p w14:paraId="69FC911C" w14:textId="77777777"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1957D45D" w14:textId="77777777" w:rsidR="00604E67" w:rsidRPr="00921A50" w:rsidRDefault="00604E67" w:rsidP="005405D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shareholders of the company are asked to consider a resolution in terms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ofsection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37 (8) or 115 (8). Shareholders who may oppose this resolution have rights to register their dissent in terms of section 164. To exercise those rights,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ashareholder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must inform the company of their intent before the resolution is put to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avote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.</w:t>
      </w:r>
    </w:p>
    <w:p w14:paraId="597AAA8E" w14:textId="77777777" w:rsidR="00604E67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14:paraId="51EE0152" w14:textId="77777777" w:rsidR="00604E67" w:rsidRPr="00921A50" w:rsidRDefault="00604E67" w:rsidP="005405D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shareholders of the company have adopted a resolution that you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previouslystated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, in terms of section 37 (8) or 115 (8), that you would oppose. As a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dissentingshareholder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, you may have further rights in terms of section 164.</w:t>
      </w:r>
    </w:p>
    <w:p w14:paraId="32B58AAB" w14:textId="77777777"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trike/>
          <w:sz w:val="20"/>
          <w:szCs w:val="20"/>
        </w:rPr>
      </w:pPr>
    </w:p>
    <w:p w14:paraId="7995A0D4" w14:textId="77777777" w:rsidR="00604E67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  <w:r w:rsidRPr="005405D8">
        <w:rPr>
          <w:rFonts w:ascii="Tahoma" w:hAnsi="Tahoma" w:cs="Tahoma"/>
          <w:i/>
          <w:iCs/>
          <w:sz w:val="20"/>
          <w:szCs w:val="20"/>
        </w:rPr>
        <w:t>Signed:</w:t>
      </w:r>
      <w:r w:rsidR="00183454">
        <w:rPr>
          <w:rFonts w:ascii="Tahoma" w:hAnsi="Tahoma" w:cs="Tahoma"/>
          <w:i/>
          <w:iCs/>
          <w:sz w:val="20"/>
          <w:szCs w:val="20"/>
        </w:rPr>
        <w:tab/>
      </w:r>
      <w:r w:rsidR="00070288">
        <w:rPr>
          <w:rFonts w:ascii="Tahoma" w:hAnsi="Tahoma" w:cs="Tahoma"/>
          <w:i/>
          <w:iCs/>
          <w:sz w:val="20"/>
          <w:szCs w:val="20"/>
        </w:rPr>
        <w:t>Derek Bock</w:t>
      </w:r>
    </w:p>
    <w:p w14:paraId="7C47D5A1" w14:textId="77777777" w:rsidR="00604E67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</w:p>
    <w:p w14:paraId="6ADB81FD" w14:textId="77777777" w:rsidR="00604E67" w:rsidRPr="005405D8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</w:p>
    <w:p w14:paraId="0216B489" w14:textId="77777777" w:rsidR="00604E67" w:rsidRDefault="00604E67" w:rsidP="005405D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b/>
          <w:bCs/>
          <w:sz w:val="20"/>
          <w:szCs w:val="20"/>
        </w:rPr>
      </w:pPr>
    </w:p>
    <w:p w14:paraId="3C18955B" w14:textId="77777777" w:rsidR="00604E67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62696A3" w14:textId="77777777" w:rsidR="00604E67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16D95C6" w14:textId="77777777" w:rsidR="00604E67" w:rsidRPr="00F208B6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 w:rsidRPr="00F208B6">
        <w:rPr>
          <w:rFonts w:ascii="Tahoma" w:hAnsi="Tahoma" w:cs="Tahoma"/>
          <w:sz w:val="17"/>
          <w:szCs w:val="17"/>
        </w:rPr>
        <w:t>This form is prescribed by the Minister of Trade and Industry in terms of Section 223 of the Companies Act, 2008 (Act No.71 of 2008.</w:t>
      </w:r>
    </w:p>
    <w:sectPr w:rsidR="00604E67" w:rsidRPr="00F208B6" w:rsidSect="00553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C11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58"/>
    <w:rsid w:val="00070288"/>
    <w:rsid w:val="00074B7E"/>
    <w:rsid w:val="001164EE"/>
    <w:rsid w:val="00176FF0"/>
    <w:rsid w:val="00183454"/>
    <w:rsid w:val="00305839"/>
    <w:rsid w:val="00314BB7"/>
    <w:rsid w:val="003D1643"/>
    <w:rsid w:val="004D01E0"/>
    <w:rsid w:val="004F5A23"/>
    <w:rsid w:val="005405D8"/>
    <w:rsid w:val="00553A58"/>
    <w:rsid w:val="0059073A"/>
    <w:rsid w:val="00604E67"/>
    <w:rsid w:val="00635916"/>
    <w:rsid w:val="006607B7"/>
    <w:rsid w:val="006B0289"/>
    <w:rsid w:val="00782738"/>
    <w:rsid w:val="007F0DE9"/>
    <w:rsid w:val="008674C1"/>
    <w:rsid w:val="0090005C"/>
    <w:rsid w:val="00921A50"/>
    <w:rsid w:val="00935840"/>
    <w:rsid w:val="009B107E"/>
    <w:rsid w:val="00A73A1F"/>
    <w:rsid w:val="00AB2E86"/>
    <w:rsid w:val="00AE0D1D"/>
    <w:rsid w:val="00B556F1"/>
    <w:rsid w:val="00C62806"/>
    <w:rsid w:val="00D459A3"/>
    <w:rsid w:val="00DE39CF"/>
    <w:rsid w:val="00E2108F"/>
    <w:rsid w:val="00EA7640"/>
    <w:rsid w:val="00F208B6"/>
    <w:rsid w:val="00F403CD"/>
    <w:rsid w:val="00FA375C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48D60"/>
  <w15:docId w15:val="{365D5BAB-005C-4566-B385-43CBDAE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Companies and Intellectual Property Commission</vt:lpstr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and Intellectual Property Commission</dc:title>
  <dc:creator>Rhonda</dc:creator>
  <cp:lastModifiedBy>Derek</cp:lastModifiedBy>
  <cp:revision>4</cp:revision>
  <cp:lastPrinted>2014-09-16T11:08:00Z</cp:lastPrinted>
  <dcterms:created xsi:type="dcterms:W3CDTF">2017-10-05T09:18:00Z</dcterms:created>
  <dcterms:modified xsi:type="dcterms:W3CDTF">2018-09-04T11:55:00Z</dcterms:modified>
</cp:coreProperties>
</file>